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040C8E" w:rsidP="001E159E">
      <w:pPr>
        <w:spacing w:after="180"/>
        <w:rPr>
          <w:b/>
          <w:sz w:val="44"/>
          <w:szCs w:val="44"/>
        </w:rPr>
      </w:pPr>
      <w:r>
        <w:rPr>
          <w:b/>
          <w:sz w:val="44"/>
          <w:szCs w:val="44"/>
        </w:rPr>
        <w:t>Hidden energy</w:t>
      </w:r>
    </w:p>
    <w:p w:rsidR="001E159E" w:rsidRDefault="001E159E" w:rsidP="001E159E">
      <w:pPr>
        <w:spacing w:after="180"/>
      </w:pPr>
    </w:p>
    <w:p w:rsidR="00125F14" w:rsidRPr="00125F14" w:rsidRDefault="00125F14" w:rsidP="00125F14">
      <w:pPr>
        <w:spacing w:line="276" w:lineRule="auto"/>
      </w:pPr>
      <w:r w:rsidRPr="00125F14">
        <w:rPr>
          <w:lang w:val="en-US"/>
        </w:rPr>
        <w:t>Energy is used to change a substance from its solid state into its liquid state, or from its liquid state into its gas state.</w:t>
      </w:r>
    </w:p>
    <w:p w:rsidR="00125F14" w:rsidRPr="00125F14" w:rsidRDefault="00125F14" w:rsidP="00125F14">
      <w:pPr>
        <w:spacing w:line="276" w:lineRule="auto"/>
      </w:pPr>
      <w:r w:rsidRPr="00125F14">
        <w:rPr>
          <w:lang w:val="en-US"/>
        </w:rPr>
        <w:t>Different amounts of energy are needed for each change of state.</w:t>
      </w:r>
    </w:p>
    <w:p w:rsidR="00125F14" w:rsidRPr="00125F14" w:rsidRDefault="00125F14" w:rsidP="00125F14">
      <w:pPr>
        <w:spacing w:after="240"/>
      </w:pPr>
      <w:r w:rsidRPr="00125F14">
        <w:rPr>
          <w:lang w:val="en-US"/>
        </w:rPr>
        <w:t xml:space="preserve">Different amounts of energy are needed </w:t>
      </w:r>
      <w:r w:rsidR="006D1819">
        <w:rPr>
          <w:lang w:val="en-US"/>
        </w:rPr>
        <w:t>to change the state of</w:t>
      </w:r>
      <w:r w:rsidRPr="00125F14">
        <w:rPr>
          <w:lang w:val="en-US"/>
        </w:rPr>
        <w:t xml:space="preserve"> different substances.</w:t>
      </w:r>
    </w:p>
    <w:p w:rsidR="00040C8E" w:rsidRDefault="00040C8E" w:rsidP="00040C8E">
      <w:pPr>
        <w:spacing w:after="240"/>
        <w:rPr>
          <w:i/>
          <w:iCs/>
          <w:szCs w:val="18"/>
          <w:lang w:val="en-US"/>
        </w:rPr>
      </w:pPr>
      <w:r w:rsidRPr="00040C8E">
        <w:rPr>
          <w:i/>
          <w:iCs/>
          <w:szCs w:val="18"/>
          <w:lang w:val="en-US"/>
        </w:rPr>
        <w:t>The amount of energy needed can be calculated:</w:t>
      </w:r>
    </w:p>
    <w:p w:rsidR="00040C8E" w:rsidRPr="00040C8E" w:rsidRDefault="00040C8E" w:rsidP="00040C8E">
      <w:pPr>
        <w:spacing w:after="240"/>
        <w:rPr>
          <w:szCs w:val="18"/>
        </w:rPr>
      </w:pPr>
      <w:r>
        <w:rPr>
          <w:noProof/>
          <w:szCs w:val="18"/>
          <w:lang w:eastAsia="en-GB"/>
        </w:rPr>
        <mc:AlternateContent>
          <mc:Choice Requires="wpg">
            <w:drawing>
              <wp:anchor distT="0" distB="0" distL="114300" distR="114300" simplePos="0" relativeHeight="251653120" behindDoc="0" locked="0" layoutInCell="1" allowOverlap="1">
                <wp:simplePos x="0" y="0"/>
                <wp:positionH relativeFrom="margin">
                  <wp:align>center</wp:align>
                </wp:positionH>
                <wp:positionV relativeFrom="paragraph">
                  <wp:posOffset>5715</wp:posOffset>
                </wp:positionV>
                <wp:extent cx="3476625" cy="525780"/>
                <wp:effectExtent l="0" t="0" r="0" b="0"/>
                <wp:wrapNone/>
                <wp:docPr id="12" name="Group 12"/>
                <wp:cNvGraphicFramePr/>
                <a:graphic xmlns:a="http://schemas.openxmlformats.org/drawingml/2006/main">
                  <a:graphicData uri="http://schemas.microsoft.com/office/word/2010/wordprocessingGroup">
                    <wpg:wgp>
                      <wpg:cNvGrpSpPr/>
                      <wpg:grpSpPr>
                        <a:xfrm>
                          <a:off x="0" y="0"/>
                          <a:ext cx="3476625" cy="525780"/>
                          <a:chOff x="0" y="0"/>
                          <a:chExt cx="3476625" cy="525780"/>
                        </a:xfrm>
                      </wpg:grpSpPr>
                      <wps:wsp>
                        <wps:cNvPr id="6" name="TextBox 5"/>
                        <wps:cNvSpPr txBox="1"/>
                        <wps:spPr>
                          <a:xfrm>
                            <a:off x="0" y="104775"/>
                            <a:ext cx="885825" cy="308610"/>
                          </a:xfrm>
                          <a:prstGeom prst="rect">
                            <a:avLst/>
                          </a:prstGeom>
                          <a:noFill/>
                        </wps:spPr>
                        <wps:txbx>
                          <w:txbxContent>
                            <w:p w:rsidR="00040C8E" w:rsidRPr="00040C8E" w:rsidRDefault="00040C8E" w:rsidP="00040C8E">
                              <w:pPr>
                                <w:pStyle w:val="NormalWeb"/>
                                <w:spacing w:before="0" w:beforeAutospacing="0" w:after="0" w:afterAutospacing="0"/>
                                <w:jc w:val="center"/>
                                <w:rPr>
                                  <w:rFonts w:asciiTheme="minorHAnsi" w:hAnsiTheme="minorHAnsi" w:cstheme="minorHAnsi"/>
                                  <w:sz w:val="20"/>
                                </w:rPr>
                              </w:pPr>
                              <w:r w:rsidRPr="00040C8E">
                                <w:rPr>
                                  <w:rFonts w:asciiTheme="minorHAnsi" w:eastAsia="Verdana" w:hAnsiTheme="minorHAnsi" w:cstheme="minorHAnsi"/>
                                  <w:b/>
                                  <w:bCs/>
                                  <w:color w:val="000000" w:themeColor="text1"/>
                                  <w:kern w:val="24"/>
                                  <w:sz w:val="28"/>
                                  <w:szCs w:val="36"/>
                                </w:rPr>
                                <w:t>Energy</w:t>
                              </w:r>
                            </w:p>
                          </w:txbxContent>
                        </wps:txbx>
                        <wps:bodyPr wrap="square" rtlCol="0">
                          <a:spAutoFit/>
                        </wps:bodyPr>
                      </wps:wsp>
                      <wps:wsp>
                        <wps:cNvPr id="7" name="TextBox 6"/>
                        <wps:cNvSpPr txBox="1"/>
                        <wps:spPr>
                          <a:xfrm>
                            <a:off x="1209675" y="104775"/>
                            <a:ext cx="676275" cy="308610"/>
                          </a:xfrm>
                          <a:prstGeom prst="rect">
                            <a:avLst/>
                          </a:prstGeom>
                          <a:noFill/>
                        </wps:spPr>
                        <wps:txbx>
                          <w:txbxContent>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r w:rsidRPr="00040C8E">
                                <w:rPr>
                                  <w:rFonts w:asciiTheme="minorHAnsi" w:eastAsia="Verdana" w:hAnsiTheme="minorHAnsi" w:cstheme="minorHAnsi"/>
                                  <w:b/>
                                  <w:bCs/>
                                  <w:color w:val="000000" w:themeColor="text1"/>
                                  <w:kern w:val="24"/>
                                  <w:sz w:val="28"/>
                                  <w:szCs w:val="28"/>
                                </w:rPr>
                                <w:t>Mass</w:t>
                              </w:r>
                            </w:p>
                          </w:txbxContent>
                        </wps:txbx>
                        <wps:bodyPr wrap="square" rtlCol="0">
                          <a:spAutoFit/>
                        </wps:bodyPr>
                      </wps:wsp>
                      <wps:wsp>
                        <wps:cNvPr id="8" name="TextBox 7"/>
                        <wps:cNvSpPr txBox="1"/>
                        <wps:spPr>
                          <a:xfrm>
                            <a:off x="2219325" y="0"/>
                            <a:ext cx="1257300" cy="525780"/>
                          </a:xfrm>
                          <a:prstGeom prst="rect">
                            <a:avLst/>
                          </a:prstGeom>
                          <a:noFill/>
                        </wps:spPr>
                        <wps:txbx>
                          <w:txbxContent>
                            <w:p w:rsidR="00BC1131" w:rsidRDefault="00040C8E" w:rsidP="00040C8E">
                              <w:pPr>
                                <w:pStyle w:val="NormalWeb"/>
                                <w:spacing w:before="0" w:beforeAutospacing="0" w:after="0" w:afterAutospacing="0"/>
                                <w:jc w:val="center"/>
                                <w:rPr>
                                  <w:rFonts w:asciiTheme="minorHAnsi" w:eastAsia="Verdana" w:hAnsiTheme="minorHAnsi" w:cstheme="minorHAnsi"/>
                                  <w:b/>
                                  <w:bCs/>
                                  <w:color w:val="000000" w:themeColor="text1"/>
                                  <w:kern w:val="24"/>
                                  <w:sz w:val="28"/>
                                  <w:szCs w:val="28"/>
                                </w:rPr>
                              </w:pPr>
                              <w:r w:rsidRPr="00040C8E">
                                <w:rPr>
                                  <w:rFonts w:asciiTheme="minorHAnsi" w:eastAsia="Verdana" w:hAnsiTheme="minorHAnsi" w:cstheme="minorHAnsi"/>
                                  <w:b/>
                                  <w:bCs/>
                                  <w:color w:val="000000" w:themeColor="text1"/>
                                  <w:kern w:val="24"/>
                                  <w:sz w:val="28"/>
                                  <w:szCs w:val="28"/>
                                </w:rPr>
                                <w:t xml:space="preserve">Specific </w:t>
                              </w:r>
                            </w:p>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proofErr w:type="gramStart"/>
                              <w:r w:rsidRPr="00040C8E">
                                <w:rPr>
                                  <w:rFonts w:asciiTheme="minorHAnsi" w:eastAsia="Verdana" w:hAnsiTheme="minorHAnsi" w:cstheme="minorHAnsi"/>
                                  <w:b/>
                                  <w:bCs/>
                                  <w:color w:val="000000" w:themeColor="text1"/>
                                  <w:kern w:val="24"/>
                                  <w:sz w:val="28"/>
                                  <w:szCs w:val="28"/>
                                </w:rPr>
                                <w:t>latent</w:t>
                              </w:r>
                              <w:proofErr w:type="gramEnd"/>
                              <w:r w:rsidRPr="00040C8E">
                                <w:rPr>
                                  <w:rFonts w:asciiTheme="minorHAnsi" w:eastAsia="Verdana" w:hAnsiTheme="minorHAnsi" w:cstheme="minorHAnsi"/>
                                  <w:b/>
                                  <w:bCs/>
                                  <w:color w:val="000000" w:themeColor="text1"/>
                                  <w:kern w:val="24"/>
                                  <w:sz w:val="28"/>
                                  <w:szCs w:val="28"/>
                                </w:rPr>
                                <w:t xml:space="preserve"> heat</w:t>
                              </w:r>
                            </w:p>
                          </w:txbxContent>
                        </wps:txbx>
                        <wps:bodyPr wrap="square" rtlCol="0">
                          <a:spAutoFit/>
                        </wps:bodyPr>
                      </wps:wsp>
                      <wps:wsp>
                        <wps:cNvPr id="10" name="TextBox 9"/>
                        <wps:cNvSpPr txBox="1"/>
                        <wps:spPr>
                          <a:xfrm>
                            <a:off x="809625" y="104775"/>
                            <a:ext cx="476885" cy="308610"/>
                          </a:xfrm>
                          <a:prstGeom prst="rect">
                            <a:avLst/>
                          </a:prstGeom>
                          <a:noFill/>
                        </wps:spPr>
                        <wps:txbx>
                          <w:txbxContent>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r w:rsidRPr="00040C8E">
                                <w:rPr>
                                  <w:rFonts w:asciiTheme="minorHAnsi" w:eastAsia="Verdana" w:hAnsiTheme="minorHAnsi" w:cstheme="minorHAnsi"/>
                                  <w:b/>
                                  <w:bCs/>
                                  <w:color w:val="000000" w:themeColor="text1"/>
                                  <w:kern w:val="24"/>
                                  <w:sz w:val="28"/>
                                  <w:szCs w:val="28"/>
                                </w:rPr>
                                <w:t>=</w:t>
                              </w:r>
                            </w:p>
                          </w:txbxContent>
                        </wps:txbx>
                        <wps:bodyPr wrap="square" rtlCol="0">
                          <a:spAutoFit/>
                        </wps:bodyPr>
                      </wps:wsp>
                      <wps:wsp>
                        <wps:cNvPr id="11" name="TextBox 12"/>
                        <wps:cNvSpPr txBox="1"/>
                        <wps:spPr>
                          <a:xfrm>
                            <a:off x="1819275" y="104775"/>
                            <a:ext cx="477520" cy="308610"/>
                          </a:xfrm>
                          <a:prstGeom prst="rect">
                            <a:avLst/>
                          </a:prstGeom>
                          <a:noFill/>
                        </wps:spPr>
                        <wps:txbx>
                          <w:txbxContent>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r w:rsidRPr="00040C8E">
                                <w:rPr>
                                  <w:rFonts w:asciiTheme="minorHAnsi" w:eastAsia="Verdana" w:hAnsiTheme="minorHAnsi" w:cstheme="minorHAnsi"/>
                                  <w:b/>
                                  <w:bCs/>
                                  <w:color w:val="000000" w:themeColor="text1"/>
                                  <w:kern w:val="24"/>
                                  <w:sz w:val="28"/>
                                  <w:szCs w:val="28"/>
                                </w:rPr>
                                <w:t>X</w:t>
                              </w:r>
                            </w:p>
                          </w:txbxContent>
                        </wps:txbx>
                        <wps:bodyPr wrap="square" rtlCol="0">
                          <a:spAutoFit/>
                        </wps:bodyPr>
                      </wps:wsp>
                    </wpg:wgp>
                  </a:graphicData>
                </a:graphic>
              </wp:anchor>
            </w:drawing>
          </mc:Choice>
          <mc:Fallback>
            <w:pict>
              <v:group id="Group 12" o:spid="_x0000_s1026" style="position:absolute;margin-left:0;margin-top:.45pt;width:273.75pt;height:41.4pt;z-index:251653120;mso-position-horizontal:center;mso-position-horizontal-relative:margin" coordsize="34766,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">
                <v:shapetype id="_x0000_t202" coordsize="21600,21600" o:spt="202" path="m,l,21600r21600,l21600,xe">
                  <v:stroke joinstyle="miter"/>
                  <v:path gradientshapeok="t" o:connecttype="rect"/>
                </v:shapetype>
                <v:shape id="TextBox 5" o:spid="_x0000_s1027" type="#_x0000_t202" style="position:absolute;top:1047;width:8858;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rsidR="00040C8E" w:rsidRPr="00040C8E" w:rsidRDefault="00040C8E" w:rsidP="00040C8E">
                        <w:pPr>
                          <w:pStyle w:val="NormalWeb"/>
                          <w:spacing w:before="0" w:beforeAutospacing="0" w:after="0" w:afterAutospacing="0"/>
                          <w:jc w:val="center"/>
                          <w:rPr>
                            <w:rFonts w:asciiTheme="minorHAnsi" w:hAnsiTheme="minorHAnsi" w:cstheme="minorHAnsi"/>
                            <w:sz w:val="20"/>
                          </w:rPr>
                        </w:pPr>
                        <w:r w:rsidRPr="00040C8E">
                          <w:rPr>
                            <w:rFonts w:asciiTheme="minorHAnsi" w:eastAsia="Verdana" w:hAnsiTheme="minorHAnsi" w:cstheme="minorHAnsi"/>
                            <w:b/>
                            <w:bCs/>
                            <w:color w:val="000000" w:themeColor="text1"/>
                            <w:kern w:val="24"/>
                            <w:sz w:val="28"/>
                            <w:szCs w:val="36"/>
                          </w:rPr>
                          <w:t>Energy</w:t>
                        </w:r>
                      </w:p>
                    </w:txbxContent>
                  </v:textbox>
                </v:shape>
                <v:shape id="TextBox 6" o:spid="_x0000_s1028" type="#_x0000_t202" style="position:absolute;left:12096;top:1047;width:6763;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r w:rsidRPr="00040C8E">
                          <w:rPr>
                            <w:rFonts w:asciiTheme="minorHAnsi" w:eastAsia="Verdana" w:hAnsiTheme="minorHAnsi" w:cstheme="minorHAnsi"/>
                            <w:b/>
                            <w:bCs/>
                            <w:color w:val="000000" w:themeColor="text1"/>
                            <w:kern w:val="24"/>
                            <w:sz w:val="28"/>
                            <w:szCs w:val="28"/>
                          </w:rPr>
                          <w:t>Mass</w:t>
                        </w:r>
                      </w:p>
                    </w:txbxContent>
                  </v:textbox>
                </v:shape>
                <v:shape id="TextBox 7" o:spid="_x0000_s1029" type="#_x0000_t202" style="position:absolute;left:22193;width:12573;height:5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rsidR="00BC1131" w:rsidRDefault="00040C8E" w:rsidP="00040C8E">
                        <w:pPr>
                          <w:pStyle w:val="NormalWeb"/>
                          <w:spacing w:before="0" w:beforeAutospacing="0" w:after="0" w:afterAutospacing="0"/>
                          <w:jc w:val="center"/>
                          <w:rPr>
                            <w:rFonts w:asciiTheme="minorHAnsi" w:eastAsia="Verdana" w:hAnsiTheme="minorHAnsi" w:cstheme="minorHAnsi"/>
                            <w:b/>
                            <w:bCs/>
                            <w:color w:val="000000" w:themeColor="text1"/>
                            <w:kern w:val="24"/>
                            <w:sz w:val="28"/>
                            <w:szCs w:val="28"/>
                          </w:rPr>
                        </w:pPr>
                        <w:r w:rsidRPr="00040C8E">
                          <w:rPr>
                            <w:rFonts w:asciiTheme="minorHAnsi" w:eastAsia="Verdana" w:hAnsiTheme="minorHAnsi" w:cstheme="minorHAnsi"/>
                            <w:b/>
                            <w:bCs/>
                            <w:color w:val="000000" w:themeColor="text1"/>
                            <w:kern w:val="24"/>
                            <w:sz w:val="28"/>
                            <w:szCs w:val="28"/>
                          </w:rPr>
                          <w:t xml:space="preserve">Specific </w:t>
                        </w:r>
                      </w:p>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proofErr w:type="gramStart"/>
                        <w:r w:rsidRPr="00040C8E">
                          <w:rPr>
                            <w:rFonts w:asciiTheme="minorHAnsi" w:eastAsia="Verdana" w:hAnsiTheme="minorHAnsi" w:cstheme="minorHAnsi"/>
                            <w:b/>
                            <w:bCs/>
                            <w:color w:val="000000" w:themeColor="text1"/>
                            <w:kern w:val="24"/>
                            <w:sz w:val="28"/>
                            <w:szCs w:val="28"/>
                          </w:rPr>
                          <w:t>latent</w:t>
                        </w:r>
                        <w:proofErr w:type="gramEnd"/>
                        <w:r w:rsidRPr="00040C8E">
                          <w:rPr>
                            <w:rFonts w:asciiTheme="minorHAnsi" w:eastAsia="Verdana" w:hAnsiTheme="minorHAnsi" w:cstheme="minorHAnsi"/>
                            <w:b/>
                            <w:bCs/>
                            <w:color w:val="000000" w:themeColor="text1"/>
                            <w:kern w:val="24"/>
                            <w:sz w:val="28"/>
                            <w:szCs w:val="28"/>
                          </w:rPr>
                          <w:t xml:space="preserve"> heat</w:t>
                        </w:r>
                      </w:p>
                    </w:txbxContent>
                  </v:textbox>
                </v:shape>
                <v:shape id="TextBox 9" o:spid="_x0000_s1030" type="#_x0000_t202" style="position:absolute;left:8096;top:1047;width:4769;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r w:rsidRPr="00040C8E">
                          <w:rPr>
                            <w:rFonts w:asciiTheme="minorHAnsi" w:eastAsia="Verdana" w:hAnsiTheme="minorHAnsi" w:cstheme="minorHAnsi"/>
                            <w:b/>
                            <w:bCs/>
                            <w:color w:val="000000" w:themeColor="text1"/>
                            <w:kern w:val="24"/>
                            <w:sz w:val="28"/>
                            <w:szCs w:val="28"/>
                          </w:rPr>
                          <w:t>=</w:t>
                        </w:r>
                      </w:p>
                    </w:txbxContent>
                  </v:textbox>
                </v:shape>
                <v:shape id="TextBox 12" o:spid="_x0000_s1031" type="#_x0000_t202" style="position:absolute;left:18192;top:1047;width:4775;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rsidR="00040C8E" w:rsidRPr="00040C8E" w:rsidRDefault="00040C8E" w:rsidP="00040C8E">
                        <w:pPr>
                          <w:pStyle w:val="NormalWeb"/>
                          <w:spacing w:before="0" w:beforeAutospacing="0" w:after="0" w:afterAutospacing="0"/>
                          <w:jc w:val="center"/>
                          <w:rPr>
                            <w:rFonts w:asciiTheme="minorHAnsi" w:hAnsiTheme="minorHAnsi" w:cstheme="minorHAnsi"/>
                            <w:sz w:val="28"/>
                            <w:szCs w:val="28"/>
                          </w:rPr>
                        </w:pPr>
                        <w:r w:rsidRPr="00040C8E">
                          <w:rPr>
                            <w:rFonts w:asciiTheme="minorHAnsi" w:eastAsia="Verdana" w:hAnsiTheme="minorHAnsi" w:cstheme="minorHAnsi"/>
                            <w:b/>
                            <w:bCs/>
                            <w:color w:val="000000" w:themeColor="text1"/>
                            <w:kern w:val="24"/>
                            <w:sz w:val="28"/>
                            <w:szCs w:val="28"/>
                          </w:rPr>
                          <w:t>X</w:t>
                        </w:r>
                      </w:p>
                    </w:txbxContent>
                  </v:textbox>
                </v:shape>
                <w10:wrap anchorx="margin"/>
              </v:group>
            </w:pict>
          </mc:Fallback>
        </mc:AlternateContent>
      </w:r>
    </w:p>
    <w:p w:rsidR="00040C8E" w:rsidRDefault="00040C8E" w:rsidP="001E159E">
      <w:pPr>
        <w:spacing w:after="240"/>
        <w:rPr>
          <w:szCs w:val="18"/>
        </w:rPr>
      </w:pPr>
    </w:p>
    <w:p w:rsidR="00040C8E" w:rsidRPr="00040C8E" w:rsidRDefault="00040C8E" w:rsidP="00040C8E">
      <w:pPr>
        <w:spacing w:after="240"/>
        <w:jc w:val="center"/>
        <w:rPr>
          <w:b/>
          <w:sz w:val="28"/>
          <w:szCs w:val="28"/>
        </w:rPr>
      </w:pPr>
      <w:r w:rsidRPr="00040C8E">
        <w:rPr>
          <w:b/>
          <w:sz w:val="28"/>
          <w:szCs w:val="28"/>
        </w:rPr>
        <w:t>E = m x L</w:t>
      </w:r>
    </w:p>
    <w:p w:rsidR="00040C8E" w:rsidRDefault="00040C8E" w:rsidP="00040C8E">
      <w:pPr>
        <w:spacing w:after="180"/>
        <w:ind w:left="426"/>
        <w:rPr>
          <w:szCs w:val="18"/>
          <w:highlight w:val="yellow"/>
          <w:lang w:val="en-US"/>
        </w:rPr>
      </w:pPr>
    </w:p>
    <w:p w:rsidR="00040C8E" w:rsidRPr="00040C8E" w:rsidRDefault="00040C8E" w:rsidP="00040C8E">
      <w:pPr>
        <w:spacing w:after="120"/>
        <w:rPr>
          <w:sz w:val="28"/>
          <w:szCs w:val="18"/>
        </w:rPr>
      </w:pPr>
      <w:r w:rsidRPr="00040C8E">
        <w:rPr>
          <w:sz w:val="28"/>
          <w:szCs w:val="18"/>
          <w:lang w:val="en-US"/>
        </w:rPr>
        <w:t>These statements are about specific latent heat (S.L.H.).</w:t>
      </w:r>
    </w:p>
    <w:p w:rsidR="001E159E" w:rsidRPr="00040C8E" w:rsidRDefault="001E159E" w:rsidP="00040C8E">
      <w:pPr>
        <w:spacing w:after="240"/>
        <w:rPr>
          <w:i/>
        </w:rPr>
      </w:pPr>
      <w:r w:rsidRPr="00040C8E">
        <w:rPr>
          <w:i/>
        </w:rPr>
        <w:t>For each statement, tick (</w:t>
      </w:r>
      <w:r w:rsidRPr="00040C8E">
        <w:rPr>
          <w:i/>
        </w:rPr>
        <w:sym w:font="Wingdings" w:char="F0FC"/>
      </w:r>
      <w:r w:rsidRPr="00040C8E">
        <w:rPr>
          <w:i/>
        </w:rPr>
        <w:t xml:space="preserve">) </w:t>
      </w:r>
      <w:r w:rsidRPr="00040C8E">
        <w:rPr>
          <w:b/>
          <w:i/>
        </w:rPr>
        <w:t>one</w:t>
      </w:r>
      <w:r w:rsidRPr="00040C8E">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B4589D" w:rsidP="00677EDD">
            <w:pPr>
              <w:tabs>
                <w:tab w:val="right" w:leader="dot" w:pos="8680"/>
              </w:tabs>
              <w:jc w:val="center"/>
              <w:rPr>
                <w:rFonts w:eastAsia="Times New Roman" w:cs="Times New Roman"/>
                <w:lang w:eastAsia="en-GB"/>
              </w:rPr>
            </w:pPr>
            <w:r>
              <w:rPr>
                <w:rFonts w:eastAsia="Times New Roman" w:cs="Times New Roman"/>
                <w:noProof/>
                <w:lang w:eastAsia="en-GB"/>
              </w:rPr>
              <mc:AlternateContent>
                <mc:Choice Requires="wpg">
                  <w:drawing>
                    <wp:anchor distT="0" distB="0" distL="114300" distR="114300" simplePos="0" relativeHeight="251666432" behindDoc="0" locked="0" layoutInCell="1" allowOverlap="1">
                      <wp:simplePos x="0" y="0"/>
                      <wp:positionH relativeFrom="column">
                        <wp:posOffset>345744</wp:posOffset>
                      </wp:positionH>
                      <wp:positionV relativeFrom="paragraph">
                        <wp:posOffset>573239</wp:posOffset>
                      </wp:positionV>
                      <wp:extent cx="1716984" cy="514350"/>
                      <wp:effectExtent l="0" t="0" r="0" b="0"/>
                      <wp:wrapNone/>
                      <wp:docPr id="2" name="Group 2"/>
                      <wp:cNvGraphicFramePr/>
                      <a:graphic xmlns:a="http://schemas.openxmlformats.org/drawingml/2006/main">
                        <a:graphicData uri="http://schemas.microsoft.com/office/word/2010/wordprocessingGroup">
                          <wpg:wgp>
                            <wpg:cNvGrpSpPr/>
                            <wpg:grpSpPr>
                              <a:xfrm>
                                <a:off x="0" y="0"/>
                                <a:ext cx="1716984" cy="514350"/>
                                <a:chOff x="0" y="0"/>
                                <a:chExt cx="1716984" cy="514350"/>
                              </a:xfrm>
                            </wpg:grpSpPr>
                            <wpg:grpSp>
                              <wpg:cNvPr id="16" name="Group 16"/>
                              <wpg:cNvGrpSpPr/>
                              <wpg:grpSpPr>
                                <a:xfrm>
                                  <a:off x="1431234" y="0"/>
                                  <a:ext cx="285750" cy="514350"/>
                                  <a:chOff x="0" y="0"/>
                                  <a:chExt cx="285750" cy="514350"/>
                                </a:xfrm>
                              </wpg:grpSpPr>
                              <wpg:grpSp>
                                <wpg:cNvPr id="14" name="Group 14"/>
                                <wpg:cNvGrpSpPr/>
                                <wpg:grpSpPr>
                                  <a:xfrm>
                                    <a:off x="0" y="0"/>
                                    <a:ext cx="285750" cy="514350"/>
                                    <a:chOff x="0" y="0"/>
                                    <a:chExt cx="285750" cy="514350"/>
                                  </a:xfrm>
                                </wpg:grpSpPr>
                                <wps:wsp>
                                  <wps:cNvPr id="217" name="Text Box 2"/>
                                  <wps:cNvSpPr txBox="1">
                                    <a:spLocks noChangeArrowheads="1"/>
                                  </wps:cNvSpPr>
                                  <wps:spPr bwMode="auto">
                                    <a:xfrm>
                                      <a:off x="0" y="0"/>
                                      <a:ext cx="285750" cy="304800"/>
                                    </a:xfrm>
                                    <a:prstGeom prst="rect">
                                      <a:avLst/>
                                    </a:prstGeom>
                                    <a:noFill/>
                                    <a:ln w="9525">
                                      <a:noFill/>
                                      <a:miter lim="800000"/>
                                      <a:headEnd/>
                                      <a:tailEnd/>
                                    </a:ln>
                                  </wps:spPr>
                                  <wps:txbx>
                                    <w:txbxContent>
                                      <w:p w:rsidR="00040C8E" w:rsidRPr="00040C8E" w:rsidRDefault="00040C8E" w:rsidP="00040C8E">
                                        <w:pPr>
                                          <w:jc w:val="center"/>
                                          <w:rPr>
                                            <w:color w:val="000000"/>
                                          </w:rPr>
                                        </w:pPr>
                                        <w:r w:rsidRPr="00040C8E">
                                          <w:rPr>
                                            <w:color w:val="000000"/>
                                          </w:rPr>
                                          <w:t>E</w:t>
                                        </w:r>
                                      </w:p>
                                    </w:txbxContent>
                                  </wps:txbx>
                                  <wps:bodyPr rot="0" vert="horz" wrap="square" lIns="91440" tIns="45720" rIns="91440" bIns="45720" anchor="t" anchorCtr="0">
                                    <a:noAutofit/>
                                  </wps:bodyPr>
                                </wps:wsp>
                                <wps:wsp>
                                  <wps:cNvPr id="13" name="Text Box 2"/>
                                  <wps:cNvSpPr txBox="1">
                                    <a:spLocks noChangeArrowheads="1"/>
                                  </wps:cNvSpPr>
                                  <wps:spPr bwMode="auto">
                                    <a:xfrm>
                                      <a:off x="0" y="209550"/>
                                      <a:ext cx="285750" cy="304800"/>
                                    </a:xfrm>
                                    <a:prstGeom prst="rect">
                                      <a:avLst/>
                                    </a:prstGeom>
                                    <a:noFill/>
                                    <a:ln w="9525">
                                      <a:noFill/>
                                      <a:miter lim="800000"/>
                                      <a:headEnd/>
                                      <a:tailEnd/>
                                    </a:ln>
                                  </wps:spPr>
                                  <wps:txbx>
                                    <w:txbxContent>
                                      <w:p w:rsidR="00040C8E" w:rsidRDefault="00040C8E" w:rsidP="00040C8E">
                                        <w:pPr>
                                          <w:jc w:val="center"/>
                                        </w:pPr>
                                        <w:proofErr w:type="gramStart"/>
                                        <w:r>
                                          <w:t>m</w:t>
                                        </w:r>
                                        <w:proofErr w:type="gramEnd"/>
                                      </w:p>
                                    </w:txbxContent>
                                  </wps:txbx>
                                  <wps:bodyPr rot="0" vert="horz" wrap="square" lIns="91440" tIns="45720" rIns="91440" bIns="45720" anchor="t" anchorCtr="0">
                                    <a:noAutofit/>
                                  </wps:bodyPr>
                                </wps:wsp>
                              </wpg:grpSp>
                              <wps:wsp>
                                <wps:cNvPr id="15" name="Straight Connector 15"/>
                                <wps:cNvCnPr/>
                                <wps:spPr>
                                  <a:xfrm>
                                    <a:off x="47625" y="257175"/>
                                    <a:ext cx="180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7" name="Text Box 2"/>
                              <wps:cNvSpPr txBox="1">
                                <a:spLocks noChangeArrowheads="1"/>
                              </wps:cNvSpPr>
                              <wps:spPr bwMode="auto">
                                <a:xfrm>
                                  <a:off x="0" y="111319"/>
                                  <a:ext cx="1534160" cy="304800"/>
                                </a:xfrm>
                                <a:prstGeom prst="rect">
                                  <a:avLst/>
                                </a:prstGeom>
                                <a:noFill/>
                                <a:ln w="9525">
                                  <a:noFill/>
                                  <a:miter lim="800000"/>
                                  <a:headEnd/>
                                  <a:tailEnd/>
                                </a:ln>
                              </wps:spPr>
                              <wps:txbx>
                                <w:txbxContent>
                                  <w:p w:rsidR="00040C8E" w:rsidRPr="00040C8E" w:rsidRDefault="00040C8E" w:rsidP="00040C8E">
                                    <w:pPr>
                                      <w:jc w:val="center"/>
                                      <w:rPr>
                                        <w:color w:val="000000"/>
                                      </w:rPr>
                                    </w:pPr>
                                    <w:r w:rsidRPr="00040C8E">
                                      <w:rPr>
                                        <w:rFonts w:eastAsia="Times New Roman" w:cs="Times New Roman"/>
                                        <w:lang w:eastAsia="en-GB"/>
                                      </w:rPr>
                                      <w:t xml:space="preserve">Specific latent heat, L =       </w:t>
                                    </w:r>
                                  </w:p>
                                </w:txbxContent>
                              </wps:txbx>
                              <wps:bodyPr rot="0" vert="horz" wrap="square" lIns="91440" tIns="45720" rIns="91440" bIns="45720" anchor="t" anchorCtr="0">
                                <a:noAutofit/>
                              </wps:bodyPr>
                            </wps:wsp>
                          </wpg:wgp>
                        </a:graphicData>
                      </a:graphic>
                    </wp:anchor>
                  </w:drawing>
                </mc:Choice>
                <mc:Fallback>
                  <w:pict>
                    <v:group id="Group 2" o:spid="_x0000_s1032" style="position:absolute;left:0;text-align:left;margin-left:27.2pt;margin-top:45.15pt;width:135.2pt;height:40.5pt;z-index:251666432" coordsize="17169,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">
                      <v:group id="Group 16" o:spid="_x0000_s1033" style="position:absolute;left:14312;width:2857;height:5143" coordsize="285750,51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4" o:spid="_x0000_s1034" style="position:absolute;width:285750;height:514350" coordsize="285750,51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Text Box 2" o:spid="_x0000_s1035" type="#_x0000_t202" style="position:absolute;width:285750;height:304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040C8E" w:rsidRPr="00040C8E" w:rsidRDefault="00040C8E" w:rsidP="00040C8E">
                                  <w:pPr>
                                    <w:jc w:val="center"/>
                                    <w:rPr>
                                      <w:color w:val="000000"/>
                                    </w:rPr>
                                  </w:pPr>
                                  <w:r w:rsidRPr="00040C8E">
                                    <w:rPr>
                                      <w:color w:val="000000"/>
                                    </w:rPr>
                                    <w:t>E</w:t>
                                  </w:r>
                                </w:p>
                              </w:txbxContent>
                            </v:textbox>
                          </v:shape>
                          <v:shape id="Text Box 2" o:spid="_x0000_s1036" type="#_x0000_t202" style="position:absolute;top:209550;width:285750;height:304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040C8E" w:rsidRDefault="00040C8E" w:rsidP="00040C8E">
                                  <w:pPr>
                                    <w:jc w:val="center"/>
                                  </w:pPr>
                                  <w:proofErr w:type="gramStart"/>
                                  <w:r>
                                    <w:t>m</w:t>
                                  </w:r>
                                  <w:proofErr w:type="gramEnd"/>
                                </w:p>
                              </w:txbxContent>
                            </v:textbox>
                          </v:shape>
                        </v:group>
                        <v:line id="Straight Connector 15" o:spid="_x0000_s1037" style="position:absolute;visibility:visible;mso-wrap-style:square" from="47625,257175" to="228600,257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" strokecolor="black [3213]"/>
                      </v:group>
                      <v:shape id="Text Box 2" o:spid="_x0000_s1038" type="#_x0000_t202" style="position:absolute;top:1113;width:1534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040C8E" w:rsidRPr="00040C8E" w:rsidRDefault="00040C8E" w:rsidP="00040C8E">
                              <w:pPr>
                                <w:jc w:val="center"/>
                                <w:rPr>
                                  <w:color w:val="000000"/>
                                </w:rPr>
                              </w:pPr>
                              <w:r w:rsidRPr="00040C8E">
                                <w:rPr>
                                  <w:rFonts w:eastAsia="Times New Roman" w:cs="Times New Roman"/>
                                  <w:lang w:eastAsia="en-GB"/>
                                </w:rPr>
                                <w:t xml:space="preserve">Specific latent heat, L =       </w:t>
                              </w:r>
                            </w:p>
                          </w:txbxContent>
                        </v:textbox>
                      </v:shape>
                    </v:group>
                  </w:pict>
                </mc:Fallback>
              </mc:AlternateConten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040C8E" w:rsidRDefault="001E159E" w:rsidP="00677EDD">
            <w:pPr>
              <w:tabs>
                <w:tab w:val="right" w:leader="dot" w:pos="8680"/>
              </w:tabs>
              <w:rPr>
                <w:rFonts w:eastAsia="Times New Roman" w:cs="Times New Roman"/>
                <w:highlight w:val="yellow"/>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263D74" w:rsidRDefault="00263D74" w:rsidP="00677EDD">
            <w:pPr>
              <w:tabs>
                <w:tab w:val="right" w:leader="dot" w:pos="8680"/>
              </w:tabs>
              <w:rPr>
                <w:rFonts w:eastAsia="Times New Roman" w:cs="Times New Roman"/>
                <w:lang w:eastAsia="en-GB"/>
              </w:rPr>
            </w:pPr>
            <w:r w:rsidRPr="00263D74">
              <w:rPr>
                <w:rFonts w:eastAsia="Times New Roman" w:cs="Times New Roman"/>
                <w:lang w:eastAsia="en-GB"/>
              </w:rPr>
              <w:t>S.L.H. is the amount of energy needed to change the state of 1 kg of a substance.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263D74" w:rsidRDefault="00263D74" w:rsidP="00677EDD">
            <w:pPr>
              <w:tabs>
                <w:tab w:val="right" w:leader="dot" w:pos="8680"/>
              </w:tabs>
              <w:rPr>
                <w:rFonts w:eastAsia="Times New Roman" w:cs="Times New Roman"/>
                <w:lang w:eastAsia="en-GB"/>
              </w:rPr>
            </w:pPr>
            <w:r w:rsidRPr="00263D74">
              <w:rPr>
                <w:rFonts w:eastAsia="Times New Roman" w:cs="Times New Roman"/>
                <w:lang w:eastAsia="en-GB"/>
              </w:rPr>
              <w:t>Specific l</w:t>
            </w:r>
            <w:r w:rsidR="00887465">
              <w:rPr>
                <w:rFonts w:eastAsia="Times New Roman" w:cs="Times New Roman"/>
                <w:lang w:eastAsia="en-GB"/>
              </w:rPr>
              <w:t>atent heat is measured in Joule</w:t>
            </w:r>
            <w:r w:rsidRPr="00263D74">
              <w:rPr>
                <w:rFonts w:eastAsia="Times New Roman" w:cs="Times New Roman"/>
                <w:lang w:eastAsia="en-GB"/>
              </w:rPr>
              <w: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887465" w:rsidRPr="006F3279" w:rsidRDefault="00887465" w:rsidP="0088746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87465" w:rsidP="006F3279">
            <w:pPr>
              <w:spacing w:after="60"/>
              <w:ind w:left="1304"/>
              <w:rPr>
                <w:b/>
                <w:sz w:val="40"/>
                <w:szCs w:val="40"/>
              </w:rPr>
            </w:pPr>
            <w:r>
              <w:rPr>
                <w:b/>
                <w:sz w:val="40"/>
                <w:szCs w:val="40"/>
              </w:rPr>
              <w:t>Hidden energy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87465" w:rsidTr="003F16F9">
        <w:trPr>
          <w:trHeight w:val="340"/>
        </w:trPr>
        <w:tc>
          <w:tcPr>
            <w:tcW w:w="2196" w:type="dxa"/>
          </w:tcPr>
          <w:p w:rsidR="00887465" w:rsidRDefault="00887465" w:rsidP="00887465">
            <w:pPr>
              <w:spacing w:before="60" w:after="60"/>
            </w:pPr>
            <w:r>
              <w:t>Learning focus:</w:t>
            </w:r>
          </w:p>
        </w:tc>
        <w:tc>
          <w:tcPr>
            <w:tcW w:w="6820" w:type="dxa"/>
          </w:tcPr>
          <w:p w:rsidR="00887465" w:rsidRDefault="00887465" w:rsidP="00887465">
            <w:pPr>
              <w:spacing w:before="60" w:after="60"/>
            </w:pPr>
            <w:r w:rsidRPr="00DF470E">
              <w:t>Specific latent heat (of a particular change of state) is the amount of energy needed to change the state of 1 kg of a substance without changing its temperature.</w:t>
            </w:r>
          </w:p>
        </w:tc>
      </w:tr>
      <w:tr w:rsidR="00887465" w:rsidTr="003F16F9">
        <w:trPr>
          <w:trHeight w:val="340"/>
        </w:trPr>
        <w:tc>
          <w:tcPr>
            <w:tcW w:w="2196" w:type="dxa"/>
          </w:tcPr>
          <w:p w:rsidR="00887465" w:rsidRDefault="00887465" w:rsidP="00887465">
            <w:pPr>
              <w:spacing w:before="60" w:after="60"/>
            </w:pPr>
            <w:r>
              <w:t>Observable learning outcome:</w:t>
            </w:r>
          </w:p>
        </w:tc>
        <w:tc>
          <w:tcPr>
            <w:tcW w:w="6820" w:type="dxa"/>
          </w:tcPr>
          <w:p w:rsidR="00887465" w:rsidRPr="00A50C9C" w:rsidRDefault="00444B48" w:rsidP="00887465">
            <w:pPr>
              <w:spacing w:before="60" w:after="60"/>
              <w:rPr>
                <w:b/>
              </w:rPr>
            </w:pPr>
            <w:r w:rsidRPr="00444B48">
              <w:t>Make</w:t>
            </w:r>
            <w:r w:rsidR="00DB5A18">
              <w:t xml:space="preserve"> and understand</w:t>
            </w:r>
            <w:r w:rsidRPr="00444B48">
              <w:t xml:space="preserve"> calculatio</w:t>
            </w:r>
            <w:r w:rsidR="00843564">
              <w:t>ns using the equation E = m x L</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87465"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87465" w:rsidP="000505CA">
            <w:pPr>
              <w:spacing w:before="60" w:after="60"/>
            </w:pPr>
            <w:r>
              <w:t>Specific latent heat, energy, mass, Joule, Joule per kilogram</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16E2A" w:rsidRDefault="00616E2A" w:rsidP="00616E2A">
      <w:pPr>
        <w:autoSpaceDE w:val="0"/>
        <w:autoSpaceDN w:val="0"/>
        <w:adjustRightInd w:val="0"/>
        <w:spacing w:after="120" w:line="264" w:lineRule="auto"/>
        <w:rPr>
          <w:rFonts w:cstheme="minorHAnsi"/>
        </w:rPr>
      </w:pPr>
      <w:r>
        <w:t xml:space="preserve">Rearranging formulae is something that students can often find challenging </w:t>
      </w:r>
      <w:r>
        <w:fldChar w:fldCharType="begin"/>
      </w:r>
      <w:r>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format="utc"&gt;1552293995&lt;/last-updated-date&gt;&lt;/record&gt;&lt;/Cite&gt;&lt;Cite&gt;&lt;Author&gt;Boohan&lt;/Author&gt;&lt;Year&gt;2016&lt;/Year&gt;&lt;IDText&gt;The Language of Mathematics in Science: A guide for teachers of 11-16 science  &lt;/IDText&gt;&lt;record&gt;&lt;titles&gt;&lt;title&gt;The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(Boohan, 2016)</w:t>
      </w:r>
      <w:r>
        <w:fldChar w:fldCharType="end"/>
      </w:r>
      <w:r>
        <w:t xml:space="preserve">. </w:t>
      </w:r>
      <w:r>
        <w:rPr>
          <w:rFonts w:cstheme="minorHAnsi"/>
        </w:rPr>
        <w:t xml:space="preserve">The difficulty in students being able to use maths in physics may be that they can’t do the maths, but it could also be to do with students struggling with the way symbols in equations are used to make meaning differently in maths and physics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w:t>
      </w:r>
    </w:p>
    <w:p w:rsidR="00616E2A" w:rsidRDefault="00616E2A" w:rsidP="00616E2A">
      <w:pPr>
        <w:autoSpaceDE w:val="0"/>
        <w:autoSpaceDN w:val="0"/>
        <w:adjustRightInd w:val="0"/>
        <w:spacing w:after="120" w:line="264" w:lineRule="auto"/>
        <w:rPr>
          <w:rFonts w:cstheme="minorHAnsi"/>
        </w:rPr>
      </w:pPr>
      <w:r>
        <w:rPr>
          <w:rFonts w:cstheme="minorHAnsi"/>
        </w:rPr>
        <w:t xml:space="preserve">In physics each symbol in an equation is connected to a physical variable. Students are required to perform mathematical operations with the equation and then connect the mathematical operations and the results of calculations to their implications in the physical world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 To show mastery in physics students should be able to explain their equations in words, however at age 14-16 students often hide an incomplete understanding as they can calculate correct answers by treating equations just as mathematical operations without a good understanding of the physics that may be necessary for their future studies.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616E2A" w:rsidRDefault="00616E2A">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887465" w:rsidP="00BF6C8A">
      <w:pPr>
        <w:spacing w:after="180"/>
      </w:pPr>
      <w:r>
        <w:t>Statements A and B are right.</w:t>
      </w:r>
    </w:p>
    <w:p w:rsidR="00887465" w:rsidRDefault="00887465" w:rsidP="00BF6C8A">
      <w:pPr>
        <w:spacing w:after="180"/>
      </w:pPr>
      <w:r>
        <w:t>Statement C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0084F" w:rsidRDefault="00D50BE7" w:rsidP="00A01222">
      <w:pPr>
        <w:spacing w:after="180"/>
      </w:pPr>
      <w:r w:rsidRPr="00D50BE7">
        <w:t xml:space="preserve">This question addresses </w:t>
      </w:r>
      <w:r>
        <w:t xml:space="preserve">students’ interpretation </w:t>
      </w:r>
      <w:r w:rsidR="0090084F">
        <w:t>of the</w:t>
      </w:r>
      <w:r>
        <w:t xml:space="preserve"> equation</w:t>
      </w:r>
      <w:r w:rsidR="0090084F">
        <w:t xml:space="preserve"> for specific latent heat</w:t>
      </w:r>
      <w:r>
        <w:t xml:space="preserve">. </w:t>
      </w:r>
    </w:p>
    <w:p w:rsidR="00D50BE7" w:rsidRDefault="00D50BE7" w:rsidP="00A01222">
      <w:pPr>
        <w:spacing w:after="180"/>
      </w:pPr>
      <w:r>
        <w:t>The first statement checks whether students can carry out mathematical operations to rearrange an equation.</w:t>
      </w:r>
    </w:p>
    <w:p w:rsidR="00D50BE7" w:rsidRDefault="00D50BE7" w:rsidP="00A01222">
      <w:pPr>
        <w:spacing w:after="180"/>
      </w:pPr>
      <w:r>
        <w:t>The second statement requires students to explain the equation in words. The specific latent heat is the energy divided by the number of kilograms of substance that has changed state, which means that it is the energy needed to change each kilogram.</w:t>
      </w:r>
      <w:r w:rsidR="00B7405A">
        <w:t xml:space="preserve"> Strictly speaking, specific latent heat is the energy needed to change the state of each kilogram of a substance </w:t>
      </w:r>
      <w:r w:rsidR="00B7405A" w:rsidRPr="00B7405A">
        <w:rPr>
          <w:i/>
        </w:rPr>
        <w:t>without a change of temperature</w:t>
      </w:r>
      <w:r w:rsidR="00B7405A">
        <w:t>.</w:t>
      </w:r>
    </w:p>
    <w:p w:rsidR="00A01222" w:rsidRPr="00D50BE7" w:rsidRDefault="00D50BE7" w:rsidP="00A01222">
      <w:pPr>
        <w:spacing w:after="180"/>
      </w:pPr>
      <w:r>
        <w:t>The final statement follows on from the second. The specific latent heat measures the energy needed for each kilogram, so it is measured in Joule per kilogram</w:t>
      </w:r>
      <w:r w:rsidR="0090084F">
        <w:t>*</w:t>
      </w:r>
      <w:r>
        <w:t>, or J/kg (or J kg</w:t>
      </w:r>
      <w:r w:rsidRPr="00D50BE7">
        <w:rPr>
          <w:vertAlign w:val="superscript"/>
        </w:rPr>
        <w:t>-1</w:t>
      </w:r>
      <w:r>
        <w:t xml:space="preserve">).  </w:t>
      </w:r>
    </w:p>
    <w:p w:rsidR="00B7405A" w:rsidRDefault="00A01222" w:rsidP="00616E2A">
      <w:pPr>
        <w:spacing w:after="180"/>
      </w:pPr>
      <w:r w:rsidRPr="004F039C">
        <w:t xml:space="preserve">If students have </w:t>
      </w:r>
      <w:r w:rsidR="004B1C32">
        <w:t>misunderstanding</w:t>
      </w:r>
      <w:r w:rsidRPr="004F039C">
        <w:t xml:space="preserve">s about </w:t>
      </w:r>
      <w:r w:rsidR="00EE02A2">
        <w:t>rearranging and interpreting the equation E = mL</w:t>
      </w:r>
      <w:r w:rsidRPr="004F039C">
        <w:t xml:space="preserve">, </w:t>
      </w:r>
      <w:r w:rsidR="00EE02A2">
        <w:t xml:space="preserve">a useful strategy is to guide them through several examples. To support the interpretation of the equation, it can be helpful to use examples of different masses for the same transition of a particular substance and other examples </w:t>
      </w:r>
      <w:r w:rsidR="009A2E8A">
        <w:t>that use</w:t>
      </w:r>
      <w:r w:rsidR="00EE02A2">
        <w:t xml:space="preserve"> the same mass of different substances undergoing the same transition.</w:t>
      </w:r>
    </w:p>
    <w:p w:rsidR="00214DF7" w:rsidRDefault="00EE02A2" w:rsidP="00616E2A">
      <w:pPr>
        <w:spacing w:after="180"/>
      </w:pPr>
      <w:r>
        <w:t xml:space="preserve">As students develop their understanding, support can be gradually withdrawn as they work through further examples on their own. </w:t>
      </w:r>
    </w:p>
    <w:p w:rsidR="00EE02A2" w:rsidRDefault="00214DF7" w:rsidP="00616E2A">
      <w:pPr>
        <w:spacing w:after="180"/>
      </w:pPr>
      <w:r>
        <w:t xml:space="preserve">For some students it may be appropriate to include some advanced examples in which the energy needed to increase the temperature of a substance as well as to change its state is required. Such examples would need students to use both E = mL and </w:t>
      </w:r>
      <w:r>
        <w:sym w:font="Symbol" w:char="F044"/>
      </w:r>
      <w:r>
        <w:t>E = mc</w:t>
      </w:r>
      <w:r>
        <w:sym w:font="Symbol" w:char="F044"/>
      </w:r>
      <w:r>
        <w:sym w:font="Symbol" w:char="F051"/>
      </w:r>
      <w:r>
        <w:t xml:space="preserve"> and to add the energies calculated in each to give a final answer.</w:t>
      </w:r>
      <w:bookmarkStart w:id="0" w:name="_GoBack"/>
      <w:bookmarkEnd w:id="0"/>
    </w:p>
    <w:p w:rsidR="0090084F" w:rsidRPr="0090084F" w:rsidRDefault="0090084F" w:rsidP="00616E2A">
      <w:pPr>
        <w:spacing w:after="180"/>
        <w:rPr>
          <w:i/>
        </w:rPr>
      </w:pPr>
      <w:r w:rsidRPr="0090084F">
        <w:rPr>
          <w:i/>
        </w:rPr>
        <w:t>*Units that are named after a person are typically capitalised.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16E2A">
        <w:t>).</w:t>
      </w:r>
    </w:p>
    <w:p w:rsidR="00616E2A" w:rsidRDefault="003117F6" w:rsidP="00E24309">
      <w:pPr>
        <w:spacing w:after="180"/>
        <w:rPr>
          <w:b/>
          <w:color w:val="5F497A" w:themeColor="accent4" w:themeShade="BF"/>
          <w:sz w:val="24"/>
        </w:rPr>
      </w:pPr>
      <w:r w:rsidRPr="002C79AE">
        <w:rPr>
          <w:b/>
          <w:color w:val="5F497A" w:themeColor="accent4" w:themeShade="BF"/>
          <w:sz w:val="24"/>
        </w:rPr>
        <w:t>References</w:t>
      </w:r>
    </w:p>
    <w:p w:rsidR="00616E2A" w:rsidRPr="00616E2A" w:rsidRDefault="00616E2A" w:rsidP="00616E2A">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16E2A">
        <w:t xml:space="preserve">Boohan, R. (2016). </w:t>
      </w:r>
      <w:r w:rsidRPr="00616E2A">
        <w:rPr>
          <w:i/>
        </w:rPr>
        <w:t>The Language of Mathematics in Science: A guide for teachers of 11-16 science  </w:t>
      </w:r>
      <w:r w:rsidRPr="00616E2A">
        <w:t>Hartfield, Herts: Association for Science Education.</w:t>
      </w:r>
    </w:p>
    <w:p w:rsidR="00616E2A" w:rsidRPr="00616E2A" w:rsidRDefault="00616E2A" w:rsidP="00616E2A">
      <w:pPr>
        <w:pStyle w:val="EndNoteBibliography"/>
        <w:spacing w:after="120"/>
        <w:ind w:left="426" w:hanging="426"/>
      </w:pPr>
      <w:r w:rsidRPr="00616E2A">
        <w:t xml:space="preserve">Redish, E. F. and Kuo, E. (2015). Language of physics, language of math: Disciplinary culture and dynamic epistemology. </w:t>
      </w:r>
      <w:r w:rsidRPr="00616E2A">
        <w:rPr>
          <w:i/>
        </w:rPr>
        <w:t>Science and Education,</w:t>
      </w:r>
      <w:r w:rsidRPr="00616E2A">
        <w:t xml:space="preserve"> 24</w:t>
      </w:r>
      <w:r w:rsidRPr="00616E2A">
        <w:rPr>
          <w:b/>
        </w:rPr>
        <w:t>,</w:t>
      </w:r>
      <w:r w:rsidRPr="00616E2A">
        <w:t xml:space="preserve"> 561-590.</w:t>
      </w:r>
    </w:p>
    <w:p w:rsidR="00B46FF9" w:rsidRDefault="00616E2A" w:rsidP="00616E2A">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C8E" w:rsidRDefault="00040C8E" w:rsidP="000B473B">
      <w:r>
        <w:separator/>
      </w:r>
    </w:p>
  </w:endnote>
  <w:endnote w:type="continuationSeparator" w:id="0">
    <w:p w:rsidR="00040C8E" w:rsidRDefault="00040C8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061F0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A2E8A">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C8E" w:rsidRDefault="00040C8E" w:rsidP="000B473B">
      <w:r>
        <w:separator/>
      </w:r>
    </w:p>
  </w:footnote>
  <w:footnote w:type="continuationSeparator" w:id="0">
    <w:p w:rsidR="00040C8E" w:rsidRDefault="00040C8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BEB6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282C4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40C8E"/>
    <w:rsid w:val="00015578"/>
    <w:rsid w:val="00024731"/>
    <w:rsid w:val="00026DEC"/>
    <w:rsid w:val="00040C8E"/>
    <w:rsid w:val="000505CA"/>
    <w:rsid w:val="0007651D"/>
    <w:rsid w:val="0009089A"/>
    <w:rsid w:val="000947E2"/>
    <w:rsid w:val="00095E04"/>
    <w:rsid w:val="000A0D12"/>
    <w:rsid w:val="000B473B"/>
    <w:rsid w:val="000D0E89"/>
    <w:rsid w:val="000E2689"/>
    <w:rsid w:val="00125F14"/>
    <w:rsid w:val="00142613"/>
    <w:rsid w:val="00144DA7"/>
    <w:rsid w:val="0015356E"/>
    <w:rsid w:val="00161D3F"/>
    <w:rsid w:val="001915D4"/>
    <w:rsid w:val="001A1FED"/>
    <w:rsid w:val="001A40E2"/>
    <w:rsid w:val="001C4805"/>
    <w:rsid w:val="001E159E"/>
    <w:rsid w:val="00201AC2"/>
    <w:rsid w:val="00214608"/>
    <w:rsid w:val="00214DF7"/>
    <w:rsid w:val="0021607B"/>
    <w:rsid w:val="002178AC"/>
    <w:rsid w:val="0022547C"/>
    <w:rsid w:val="0025410A"/>
    <w:rsid w:val="00263D74"/>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44B48"/>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16E2A"/>
    <w:rsid w:val="006355D8"/>
    <w:rsid w:val="00642ECD"/>
    <w:rsid w:val="006502A0"/>
    <w:rsid w:val="006772F5"/>
    <w:rsid w:val="006A4440"/>
    <w:rsid w:val="006B0615"/>
    <w:rsid w:val="006D166B"/>
    <w:rsid w:val="006D1819"/>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3564"/>
    <w:rsid w:val="008450D6"/>
    <w:rsid w:val="00856FCA"/>
    <w:rsid w:val="00873B8C"/>
    <w:rsid w:val="00880E3B"/>
    <w:rsid w:val="00887465"/>
    <w:rsid w:val="008A405F"/>
    <w:rsid w:val="008C7F34"/>
    <w:rsid w:val="008E580C"/>
    <w:rsid w:val="0090047A"/>
    <w:rsid w:val="0090084F"/>
    <w:rsid w:val="00925026"/>
    <w:rsid w:val="00931264"/>
    <w:rsid w:val="00942A4B"/>
    <w:rsid w:val="00961D59"/>
    <w:rsid w:val="009A2E8A"/>
    <w:rsid w:val="009B2D55"/>
    <w:rsid w:val="009C0343"/>
    <w:rsid w:val="009E0D11"/>
    <w:rsid w:val="009F2253"/>
    <w:rsid w:val="00A01222"/>
    <w:rsid w:val="00A24A16"/>
    <w:rsid w:val="00A37D14"/>
    <w:rsid w:val="00A471AB"/>
    <w:rsid w:val="00A6111E"/>
    <w:rsid w:val="00A6168B"/>
    <w:rsid w:val="00A62028"/>
    <w:rsid w:val="00AA5B77"/>
    <w:rsid w:val="00AA6236"/>
    <w:rsid w:val="00AB6AE7"/>
    <w:rsid w:val="00AD21F5"/>
    <w:rsid w:val="00B06225"/>
    <w:rsid w:val="00B23C7A"/>
    <w:rsid w:val="00B305F5"/>
    <w:rsid w:val="00B4589D"/>
    <w:rsid w:val="00B46FF9"/>
    <w:rsid w:val="00B47E1D"/>
    <w:rsid w:val="00B7405A"/>
    <w:rsid w:val="00B75483"/>
    <w:rsid w:val="00BA7952"/>
    <w:rsid w:val="00BB44B4"/>
    <w:rsid w:val="00BC1131"/>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0BE7"/>
    <w:rsid w:val="00D52283"/>
    <w:rsid w:val="00D524E5"/>
    <w:rsid w:val="00D72FEF"/>
    <w:rsid w:val="00D755FA"/>
    <w:rsid w:val="00DB5A18"/>
    <w:rsid w:val="00DC4A4E"/>
    <w:rsid w:val="00DD1874"/>
    <w:rsid w:val="00DD63BD"/>
    <w:rsid w:val="00DF05DB"/>
    <w:rsid w:val="00DF7E20"/>
    <w:rsid w:val="00E172C6"/>
    <w:rsid w:val="00E24309"/>
    <w:rsid w:val="00E53D82"/>
    <w:rsid w:val="00E9330A"/>
    <w:rsid w:val="00EE02A2"/>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9AFC67"/>
  <w15:docId w15:val="{1C1B3D0C-2690-441A-9984-D68D0B51F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040C8E"/>
    <w:rPr>
      <w:color w:val="808080"/>
    </w:rPr>
  </w:style>
  <w:style w:type="paragraph" w:customStyle="1" w:styleId="EndNoteBibliographyTitle">
    <w:name w:val="EndNote Bibliography Title"/>
    <w:basedOn w:val="Normal"/>
    <w:link w:val="EndNoteBibliographyTitleChar"/>
    <w:rsid w:val="00616E2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16E2A"/>
    <w:rPr>
      <w:rFonts w:ascii="Calibri" w:hAnsi="Calibri" w:cs="Calibri"/>
      <w:noProof/>
      <w:lang w:val="en-US"/>
    </w:rPr>
  </w:style>
  <w:style w:type="paragraph" w:customStyle="1" w:styleId="EndNoteBibliography">
    <w:name w:val="EndNote Bibliography"/>
    <w:basedOn w:val="Normal"/>
    <w:link w:val="EndNoteBibliographyChar"/>
    <w:rsid w:val="00616E2A"/>
    <w:rPr>
      <w:rFonts w:ascii="Calibri" w:hAnsi="Calibri" w:cs="Calibri"/>
      <w:noProof/>
      <w:lang w:val="en-US"/>
    </w:rPr>
  </w:style>
  <w:style w:type="character" w:customStyle="1" w:styleId="EndNoteBibliographyChar">
    <w:name w:val="EndNote Bibliography Char"/>
    <w:basedOn w:val="DefaultParagraphFont"/>
    <w:link w:val="EndNoteBibliography"/>
    <w:rsid w:val="00616E2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33998886">
      <w:bodyDiv w:val="1"/>
      <w:marLeft w:val="0"/>
      <w:marRight w:val="0"/>
      <w:marTop w:val="0"/>
      <w:marBottom w:val="0"/>
      <w:divBdr>
        <w:top w:val="none" w:sz="0" w:space="0" w:color="auto"/>
        <w:left w:val="none" w:sz="0" w:space="0" w:color="auto"/>
        <w:bottom w:val="none" w:sz="0" w:space="0" w:color="auto"/>
        <w:right w:val="none" w:sz="0" w:space="0" w:color="auto"/>
      </w:divBdr>
    </w:div>
    <w:div w:id="904727598">
      <w:bodyDiv w:val="1"/>
      <w:marLeft w:val="0"/>
      <w:marRight w:val="0"/>
      <w:marTop w:val="0"/>
      <w:marBottom w:val="0"/>
      <w:divBdr>
        <w:top w:val="none" w:sz="0" w:space="0" w:color="auto"/>
        <w:left w:val="none" w:sz="0" w:space="0" w:color="auto"/>
        <w:bottom w:val="none" w:sz="0" w:space="0" w:color="auto"/>
        <w:right w:val="none" w:sz="0" w:space="0" w:color="auto"/>
      </w:divBdr>
    </w:div>
    <w:div w:id="1648590208">
      <w:bodyDiv w:val="1"/>
      <w:marLeft w:val="0"/>
      <w:marRight w:val="0"/>
      <w:marTop w:val="0"/>
      <w:marBottom w:val="0"/>
      <w:divBdr>
        <w:top w:val="none" w:sz="0" w:space="0" w:color="auto"/>
        <w:left w:val="none" w:sz="0" w:space="0" w:color="auto"/>
        <w:bottom w:val="none" w:sz="0" w:space="0" w:color="auto"/>
        <w:right w:val="none" w:sz="0" w:space="0" w:color="auto"/>
      </w:divBdr>
    </w:div>
    <w:div w:id="1725062242">
      <w:bodyDiv w:val="1"/>
      <w:marLeft w:val="0"/>
      <w:marRight w:val="0"/>
      <w:marTop w:val="0"/>
      <w:marBottom w:val="0"/>
      <w:divBdr>
        <w:top w:val="none" w:sz="0" w:space="0" w:color="auto"/>
        <w:left w:val="none" w:sz="0" w:space="0" w:color="auto"/>
        <w:bottom w:val="none" w:sz="0" w:space="0" w:color="auto"/>
        <w:right w:val="none" w:sz="0" w:space="0" w:color="auto"/>
      </w:divBdr>
    </w:div>
    <w:div w:id="1834177311">
      <w:bodyDiv w:val="1"/>
      <w:marLeft w:val="0"/>
      <w:marRight w:val="0"/>
      <w:marTop w:val="0"/>
      <w:marBottom w:val="0"/>
      <w:divBdr>
        <w:top w:val="none" w:sz="0" w:space="0" w:color="auto"/>
        <w:left w:val="none" w:sz="0" w:space="0" w:color="auto"/>
        <w:bottom w:val="none" w:sz="0" w:space="0" w:color="auto"/>
        <w:right w:val="none" w:sz="0" w:space="0" w:color="auto"/>
      </w:divBdr>
    </w:div>
    <w:div w:id="1977103328">
      <w:bodyDiv w:val="1"/>
      <w:marLeft w:val="0"/>
      <w:marRight w:val="0"/>
      <w:marTop w:val="0"/>
      <w:marBottom w:val="0"/>
      <w:divBdr>
        <w:top w:val="none" w:sz="0" w:space="0" w:color="auto"/>
        <w:left w:val="none" w:sz="0" w:space="0" w:color="auto"/>
        <w:bottom w:val="none" w:sz="0" w:space="0" w:color="auto"/>
        <w:right w:val="none" w:sz="0" w:space="0" w:color="auto"/>
      </w:divBdr>
    </w:div>
    <w:div w:id="203457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98</TotalTime>
  <Pages>3</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2020-08-03T13:01:00Z</dcterms:created>
  <dcterms:modified xsi:type="dcterms:W3CDTF">2020-08-07T10:41:00Z</dcterms:modified>
</cp:coreProperties>
</file>